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0DE6" w:rsidRDefault="00FD0DE6"/>
    <w:p w:rsidR="00FD0DE6" w:rsidRDefault="00FD0DE6"/>
    <w:p w:rsidR="00FD0DE6" w:rsidRDefault="00FD0DE6"/>
    <w:p w:rsidR="00FD0DE6" w:rsidRDefault="00FD0DE6"/>
    <w:p w:rsidR="00FD0DE6" w:rsidRDefault="00FD0DE6"/>
    <w:p w:rsidR="00FD0DE6" w:rsidRDefault="00FD0DE6"/>
    <w:p w:rsidR="00FD0DE6" w:rsidRDefault="00FD0DE6"/>
    <w:p w:rsidR="00FD0DE6" w:rsidRDefault="00FD0DE6"/>
    <w:p w:rsidR="00FD0DE6" w:rsidRDefault="00FD0DE6"/>
    <w:p w:rsidR="00542CF9" w:rsidRDefault="00542CF9" w:rsidP="00FD0DE6">
      <w:pPr>
        <w:jc w:val="center"/>
        <w:rPr>
          <w:rFonts w:ascii="Times New Roman" w:hAnsi="Times New Roman" w:cs="Times New Roman"/>
          <w:sz w:val="24"/>
          <w:szCs w:val="24"/>
        </w:rPr>
      </w:pPr>
    </w:p>
    <w:p w:rsidR="00FD0DE6" w:rsidRPr="00FD0DE6" w:rsidRDefault="00FD0DE6" w:rsidP="00FD0DE6">
      <w:pPr>
        <w:jc w:val="center"/>
        <w:rPr>
          <w:rFonts w:ascii="Times New Roman" w:hAnsi="Times New Roman" w:cs="Times New Roman"/>
          <w:sz w:val="24"/>
          <w:szCs w:val="24"/>
        </w:rPr>
      </w:pPr>
      <w:r w:rsidRPr="00FD0DE6">
        <w:rPr>
          <w:rFonts w:ascii="Times New Roman" w:hAnsi="Times New Roman" w:cs="Times New Roman"/>
          <w:sz w:val="24"/>
          <w:szCs w:val="24"/>
        </w:rPr>
        <w:t>STUDENT NAME</w:t>
      </w:r>
    </w:p>
    <w:p w:rsidR="00FD0DE6" w:rsidRDefault="00FD0DE6" w:rsidP="00FD0DE6">
      <w:pPr>
        <w:jc w:val="center"/>
        <w:rPr>
          <w:rFonts w:ascii="Times New Roman" w:eastAsia="Times New Roman" w:hAnsi="Times New Roman" w:cs="Times New Roman"/>
          <w:sz w:val="24"/>
          <w:szCs w:val="24"/>
          <w:lang w:eastAsia="en-GB"/>
        </w:rPr>
      </w:pPr>
      <w:r w:rsidRPr="00FD0DE6">
        <w:rPr>
          <w:rFonts w:ascii="Times New Roman" w:hAnsi="Times New Roman" w:cs="Times New Roman"/>
          <w:sz w:val="24"/>
          <w:szCs w:val="24"/>
        </w:rPr>
        <w:t>NAME OF INSTITUTION</w:t>
      </w:r>
      <w:r>
        <w:br w:type="page"/>
      </w:r>
    </w:p>
    <w:p w:rsidR="00FD0DE6" w:rsidRDefault="00FD0DE6" w:rsidP="00FD6F41">
      <w:pPr>
        <w:pStyle w:val="NormalWeb"/>
        <w:shd w:val="clear" w:color="auto" w:fill="FFFFFF"/>
        <w:spacing w:line="480" w:lineRule="auto"/>
        <w:ind w:firstLine="720"/>
      </w:pPr>
    </w:p>
    <w:p w:rsidR="00A46FDA" w:rsidRPr="00A46FDA" w:rsidRDefault="00A46FDA" w:rsidP="00FD6F41">
      <w:pPr>
        <w:pStyle w:val="NormalWeb"/>
        <w:shd w:val="clear" w:color="auto" w:fill="FFFFFF"/>
        <w:spacing w:line="480" w:lineRule="auto"/>
        <w:ind w:firstLine="720"/>
      </w:pPr>
      <w:r w:rsidRPr="00A46FDA">
        <w:t>Energy efficiency means using less energy to provide the same service. For example, a compact fluorescent bulb is more efficient than a traditional incandescent bulb as it </w:t>
      </w:r>
      <w:hyperlink r:id="rId6" w:history="1">
        <w:r w:rsidRPr="00A46FDA">
          <w:rPr>
            <w:rStyle w:val="Hyperlink"/>
            <w:color w:val="auto"/>
            <w:u w:val="none"/>
          </w:rPr>
          <w:t>uses much less electrical energy to produce the same amount of light</w:t>
        </w:r>
      </w:hyperlink>
      <w:r w:rsidRPr="00A46FDA">
        <w:t>. Similarly, an efficient boiler takes less fuel to heat a home to a given temperature than a less efficient model.</w:t>
      </w:r>
    </w:p>
    <w:p w:rsidR="00A46FDA" w:rsidRPr="00A46FDA" w:rsidRDefault="00A46FDA" w:rsidP="00FD6F41">
      <w:pPr>
        <w:pStyle w:val="NormalWeb"/>
        <w:shd w:val="clear" w:color="auto" w:fill="FFFFFF"/>
        <w:spacing w:line="480" w:lineRule="auto"/>
        <w:ind w:firstLine="720"/>
        <w:rPr>
          <w:shd w:val="clear" w:color="auto" w:fill="FFFFFF"/>
        </w:rPr>
      </w:pPr>
      <w:r w:rsidRPr="00A46FDA">
        <w:rPr>
          <w:shd w:val="clear" w:color="auto" w:fill="FFFFFF"/>
        </w:rPr>
        <w:t>The phrase 'energy efficiency' is often used as a shorthand to describe any kind of energy-saving measure, though technically it should be distinguished from energy conservation – a broader term which can also include forgoing a service rather than changing the efficiency with which it is provided. Examples of energy conservation include turning down a thermostat in the winter or walking to the shops rather than driving there.</w:t>
      </w:r>
    </w:p>
    <w:p w:rsidR="00A46FDA" w:rsidRDefault="00A46FDA" w:rsidP="00FD6F41">
      <w:pPr>
        <w:pStyle w:val="NormalWeb"/>
        <w:shd w:val="clear" w:color="auto" w:fill="FFFFFF"/>
        <w:spacing w:line="480" w:lineRule="auto"/>
        <w:ind w:firstLine="720"/>
        <w:rPr>
          <w:shd w:val="clear" w:color="auto" w:fill="FFFFFF"/>
        </w:rPr>
      </w:pPr>
      <w:r w:rsidRPr="00A46FDA">
        <w:rPr>
          <w:shd w:val="clear" w:color="auto" w:fill="FFFFFF"/>
        </w:rPr>
        <w:t>In </w:t>
      </w:r>
      <w:hyperlink r:id="rId7" w:tooltip="Electronics" w:history="1">
        <w:r w:rsidRPr="00A46FDA">
          <w:rPr>
            <w:rStyle w:val="Hyperlink"/>
            <w:color w:val="auto"/>
            <w:u w:val="none"/>
            <w:shd w:val="clear" w:color="auto" w:fill="FFFFFF"/>
          </w:rPr>
          <w:t>electronics</w:t>
        </w:r>
      </w:hyperlink>
      <w:r w:rsidRPr="00A46FDA">
        <w:rPr>
          <w:shd w:val="clear" w:color="auto" w:fill="FFFFFF"/>
        </w:rPr>
        <w:t> and </w:t>
      </w:r>
      <w:hyperlink r:id="rId8" w:tooltip="Telecommunication" w:history="1">
        <w:r w:rsidRPr="00A46FDA">
          <w:rPr>
            <w:rStyle w:val="Hyperlink"/>
            <w:color w:val="auto"/>
            <w:u w:val="none"/>
            <w:shd w:val="clear" w:color="auto" w:fill="FFFFFF"/>
          </w:rPr>
          <w:t>telecommunications</w:t>
        </w:r>
      </w:hyperlink>
      <w:r w:rsidRPr="00A46FDA">
        <w:rPr>
          <w:shd w:val="clear" w:color="auto" w:fill="FFFFFF"/>
        </w:rPr>
        <w:t>, </w:t>
      </w:r>
      <w:r w:rsidRPr="00A46FDA">
        <w:rPr>
          <w:bCs/>
          <w:shd w:val="clear" w:color="auto" w:fill="FFFFFF"/>
        </w:rPr>
        <w:t>modulation</w:t>
      </w:r>
      <w:r w:rsidRPr="00A46FDA">
        <w:rPr>
          <w:shd w:val="clear" w:color="auto" w:fill="FFFFFF"/>
        </w:rPr>
        <w:t> is the process of varying one or more properties of a periodic </w:t>
      </w:r>
      <w:hyperlink r:id="rId9" w:tooltip="Waveform" w:history="1">
        <w:r w:rsidRPr="00A46FDA">
          <w:rPr>
            <w:rStyle w:val="Hyperlink"/>
            <w:color w:val="auto"/>
            <w:u w:val="none"/>
            <w:shd w:val="clear" w:color="auto" w:fill="FFFFFF"/>
          </w:rPr>
          <w:t>waveform</w:t>
        </w:r>
      </w:hyperlink>
      <w:r w:rsidRPr="00A46FDA">
        <w:rPr>
          <w:shd w:val="clear" w:color="auto" w:fill="FFFFFF"/>
        </w:rPr>
        <w:t>, called the </w:t>
      </w:r>
      <w:hyperlink r:id="rId10" w:tooltip="Carrier signal" w:history="1">
        <w:r w:rsidRPr="00A46FDA">
          <w:rPr>
            <w:rStyle w:val="Hyperlink"/>
            <w:iCs/>
            <w:color w:val="auto"/>
            <w:u w:val="none"/>
            <w:shd w:val="clear" w:color="auto" w:fill="FFFFFF"/>
          </w:rPr>
          <w:t>carrier signal</w:t>
        </w:r>
      </w:hyperlink>
      <w:r w:rsidRPr="00A46FDA">
        <w:rPr>
          <w:shd w:val="clear" w:color="auto" w:fill="FFFFFF"/>
        </w:rPr>
        <w:t>, with a modulating signal that typically contains information to be transmitted. Most radio systems in the 20th century used </w:t>
      </w:r>
      <w:hyperlink r:id="rId11" w:tooltip="Frequency modulation" w:history="1">
        <w:r w:rsidRPr="00A46FDA">
          <w:rPr>
            <w:rStyle w:val="Hyperlink"/>
            <w:color w:val="auto"/>
            <w:u w:val="none"/>
            <w:shd w:val="clear" w:color="auto" w:fill="FFFFFF"/>
          </w:rPr>
          <w:t>frequency modulation</w:t>
        </w:r>
      </w:hyperlink>
      <w:r w:rsidRPr="00A46FDA">
        <w:rPr>
          <w:shd w:val="clear" w:color="auto" w:fill="FFFFFF"/>
        </w:rPr>
        <w:t> (FM) or </w:t>
      </w:r>
      <w:hyperlink r:id="rId12" w:tooltip="Amplitude modulation" w:history="1">
        <w:r w:rsidRPr="00A46FDA">
          <w:rPr>
            <w:rStyle w:val="Hyperlink"/>
            <w:color w:val="auto"/>
            <w:u w:val="none"/>
            <w:shd w:val="clear" w:color="auto" w:fill="FFFFFF"/>
          </w:rPr>
          <w:t>amplitude modulation</w:t>
        </w:r>
      </w:hyperlink>
      <w:r w:rsidRPr="00A46FDA">
        <w:rPr>
          <w:shd w:val="clear" w:color="auto" w:fill="FFFFFF"/>
        </w:rPr>
        <w:t> (AM) for </w:t>
      </w:r>
      <w:hyperlink r:id="rId13" w:tooltip="Radio broadcast" w:history="1">
        <w:r w:rsidRPr="00A46FDA">
          <w:rPr>
            <w:rStyle w:val="Hyperlink"/>
            <w:color w:val="auto"/>
            <w:u w:val="none"/>
            <w:shd w:val="clear" w:color="auto" w:fill="FFFFFF"/>
          </w:rPr>
          <w:t>radio broadcast</w:t>
        </w:r>
      </w:hyperlink>
      <w:r w:rsidRPr="00A46FDA">
        <w:rPr>
          <w:shd w:val="clear" w:color="auto" w:fill="FFFFFF"/>
        </w:rPr>
        <w:t>.</w:t>
      </w:r>
      <w:r w:rsidR="00502095">
        <w:rPr>
          <w:shd w:val="clear" w:color="auto" w:fill="FFFFFF"/>
        </w:rPr>
        <w:t xml:space="preserve"> Consider a modulation and coding technique for a Wireless Sensor Networks.</w:t>
      </w:r>
    </w:p>
    <w:p w:rsidR="0018339D" w:rsidRPr="0018339D" w:rsidRDefault="0018339D" w:rsidP="00FD6F41">
      <w:pPr>
        <w:pStyle w:val="NormalWeb"/>
        <w:shd w:val="clear" w:color="auto" w:fill="FFFFFF"/>
        <w:spacing w:line="480" w:lineRule="auto"/>
        <w:ind w:firstLine="720"/>
        <w:rPr>
          <w:shd w:val="clear" w:color="auto" w:fill="FFFFFF"/>
        </w:rPr>
      </w:pPr>
      <w:r w:rsidRPr="0018339D">
        <w:rPr>
          <w:shd w:val="clear" w:color="auto" w:fill="FFFFFF"/>
        </w:rPr>
        <w:t>A simple and energy efficient source coded on/off keying modulation and near optimal error detection scheme for wireless applications is presented in this paper. Many low-power battery operated radio systems, especially for micro</w:t>
      </w:r>
      <w:r>
        <w:rPr>
          <w:shd w:val="clear" w:color="auto" w:fill="FFFFFF"/>
        </w:rPr>
        <w:t>-</w:t>
      </w:r>
      <w:r w:rsidRPr="0018339D">
        <w:rPr>
          <w:shd w:val="clear" w:color="auto" w:fill="FFFFFF"/>
        </w:rPr>
        <w:t xml:space="preserve">sensor applications, has a need for saving power both at the system level and circuit level implementation. Our main objective in this paper is to come up with energy efficient coded modulation scheme that consumes comparatively less power both at system and circuit level. A simple on/off keying (OOK) digital modulation scheme is used for this purpose. The basic idea of minimum energy coding (ME-coding) for source with known statistics (probabilities of occurrence of symbols) is </w:t>
      </w:r>
      <w:r w:rsidRPr="0018339D">
        <w:rPr>
          <w:shd w:val="clear" w:color="auto" w:fill="FFFFFF"/>
        </w:rPr>
        <w:lastRenderedPageBreak/>
        <w:t>obtained from [A.C. Erin and H.H. Asada, Dec. 1999]. In ME-coding scheme, source bits are mapped to constant length codes (ME-codes) which has less number of high-bits in it. Since the OOK transmitter consumes energy only when transmitting a high bit, mapping to ME-codes reduces the total energy consumed in RF transmitter. In this paper, we have come up with ME-coding scheme for sources with unknown statistics and we further propose a new method of code-by-code detection that can detect and correct certain errors in the codeword received. The inferior performance of OOK when compared to other simple modulation schemes is overcome by ME-coding. A total of about 6 dB improvement in signal-to-noise ratio (SNR) per bit is observed when a 3-bit message symbol is mapped to a 7-bit ME-code. It also performs 3 dB better than a Hamming (7,4)-coded BPSK.</w:t>
      </w:r>
    </w:p>
    <w:p w:rsidR="00A6531F" w:rsidRPr="00A46FDA" w:rsidRDefault="00502095" w:rsidP="00FD6F41">
      <w:pPr>
        <w:pStyle w:val="NormalWeb"/>
        <w:shd w:val="clear" w:color="auto" w:fill="FFFFFF"/>
        <w:spacing w:line="480" w:lineRule="auto"/>
        <w:ind w:firstLine="720"/>
        <w:rPr>
          <w:shd w:val="clear" w:color="auto" w:fill="FFFFFF"/>
        </w:rPr>
      </w:pPr>
      <w:r w:rsidRPr="0018339D">
        <w:t>Energy efficiency is an important factor in Wireless Sensor Networks (WSN). With the lifetime awareness and energy efficiency, attractive a significant design concern, a significant amount of research has been focused on energy aware design of different layers of WSN. A cross layer design is developed for improving lifetime of Wireless Sensor Network. Two adaptive techniques, Automatic Repeat Request (ARQ) protocol in data link layer (DLL) and adaptive modulation scheme at physical (PHY) layer are combined to design cross layer. In this work, the role of different modulation schemes along with</w:t>
      </w:r>
      <w:r>
        <w:t xml:space="preserve"> channel coding is discussed. Depending on the distance between nodes, the adequate modulation for next transmission is adjusted. The performance comparison of BPSK, binary frequency shift keying (BFSK), minimum shift keying (MSK) and QAM in term</w:t>
      </w:r>
      <w:r w:rsidR="0018339D">
        <w:t>s of energy efficiency is analys</w:t>
      </w:r>
      <w:r>
        <w:t>ed and verified by simulation.</w:t>
      </w:r>
    </w:p>
    <w:p w:rsidR="00A46FDA" w:rsidRDefault="00A46FDA" w:rsidP="00FD6F41">
      <w:pPr>
        <w:pStyle w:val="NormalWeb"/>
        <w:shd w:val="clear" w:color="auto" w:fill="FFFFFF"/>
        <w:spacing w:line="480" w:lineRule="auto"/>
        <w:ind w:firstLine="720"/>
        <w:rPr>
          <w:shd w:val="clear" w:color="auto" w:fill="FFFFFF"/>
        </w:rPr>
      </w:pPr>
      <w:r w:rsidRPr="00A46FDA">
        <w:rPr>
          <w:shd w:val="clear" w:color="auto" w:fill="FFFFFF"/>
        </w:rPr>
        <w:t>In </w:t>
      </w:r>
      <w:r w:rsidRPr="00A46FDA">
        <w:rPr>
          <w:bCs/>
          <w:shd w:val="clear" w:color="auto" w:fill="FFFFFF"/>
        </w:rPr>
        <w:t>communications</w:t>
      </w:r>
      <w:r w:rsidRPr="00A46FDA">
        <w:rPr>
          <w:shd w:val="clear" w:color="auto" w:fill="FFFFFF"/>
        </w:rPr>
        <w:t> and information processing, </w:t>
      </w:r>
      <w:r w:rsidRPr="00A46FDA">
        <w:rPr>
          <w:bCs/>
          <w:shd w:val="clear" w:color="auto" w:fill="FFFFFF"/>
        </w:rPr>
        <w:t>code</w:t>
      </w:r>
      <w:r w:rsidRPr="00A46FDA">
        <w:rPr>
          <w:shd w:val="clear" w:color="auto" w:fill="FFFFFF"/>
        </w:rPr>
        <w:t xml:space="preserve"> is a system of rules to convert information—such as a letter, word, sound, image, or gesture—into another form or </w:t>
      </w:r>
      <w:r w:rsidRPr="00A46FDA">
        <w:rPr>
          <w:shd w:val="clear" w:color="auto" w:fill="FFFFFF"/>
        </w:rPr>
        <w:lastRenderedPageBreak/>
        <w:t>representation, sometimes shortened or secret, for </w:t>
      </w:r>
      <w:r w:rsidRPr="00A46FDA">
        <w:rPr>
          <w:bCs/>
          <w:shd w:val="clear" w:color="auto" w:fill="FFFFFF"/>
        </w:rPr>
        <w:t>communication</w:t>
      </w:r>
      <w:r w:rsidRPr="00A46FDA">
        <w:rPr>
          <w:shd w:val="clear" w:color="auto" w:fill="FFFFFF"/>
        </w:rPr>
        <w:t> through a </w:t>
      </w:r>
      <w:r w:rsidRPr="00A46FDA">
        <w:rPr>
          <w:bCs/>
          <w:shd w:val="clear" w:color="auto" w:fill="FFFFFF"/>
        </w:rPr>
        <w:t>communication</w:t>
      </w:r>
      <w:r w:rsidRPr="00A46FDA">
        <w:rPr>
          <w:shd w:val="clear" w:color="auto" w:fill="FFFFFF"/>
        </w:rPr>
        <w:t> channel or storage in a storage medium.</w:t>
      </w:r>
    </w:p>
    <w:p w:rsidR="0018339D" w:rsidRDefault="0018339D" w:rsidP="00FD6F41">
      <w:pPr>
        <w:pStyle w:val="NormalWeb"/>
        <w:shd w:val="clear" w:color="auto" w:fill="FFFFFF"/>
        <w:spacing w:line="480" w:lineRule="auto"/>
        <w:ind w:firstLine="720"/>
        <w:rPr>
          <w:color w:val="111111"/>
          <w:shd w:val="clear" w:color="auto" w:fill="FFFFFF"/>
        </w:rPr>
      </w:pPr>
      <w:r w:rsidRPr="0018339D">
        <w:rPr>
          <w:color w:val="111111"/>
          <w:shd w:val="clear" w:color="auto" w:fill="FFFFFF"/>
        </w:rPr>
        <w:t>Kocaoglu et al. [14] presented minimum energy codin</w:t>
      </w:r>
      <w:r>
        <w:rPr>
          <w:color w:val="111111"/>
          <w:shd w:val="clear" w:color="auto" w:fill="FFFFFF"/>
        </w:rPr>
        <w:t>g (MEC) to minimize the average-</w:t>
      </w:r>
      <w:r w:rsidRPr="0018339D">
        <w:rPr>
          <w:color w:val="111111"/>
          <w:shd w:val="clear" w:color="auto" w:fill="FFFFFF"/>
        </w:rPr>
        <w:t>transmission energy consumption by minimizing the average code</w:t>
      </w:r>
      <w:r>
        <w:rPr>
          <w:color w:val="111111"/>
          <w:shd w:val="clear" w:color="auto" w:fill="FFFFFF"/>
        </w:rPr>
        <w:t xml:space="preserve"> </w:t>
      </w:r>
      <w:r w:rsidRPr="0018339D">
        <w:rPr>
          <w:color w:val="111111"/>
          <w:shd w:val="clear" w:color="auto" w:fill="FFFFFF"/>
        </w:rPr>
        <w:t>word weight (ACW) while providing reliable communication by meeting the constraint of Hamming code distance. However, the code distance constraint may make the code</w:t>
      </w:r>
      <w:r>
        <w:rPr>
          <w:color w:val="111111"/>
          <w:shd w:val="clear" w:color="auto" w:fill="FFFFFF"/>
        </w:rPr>
        <w:t xml:space="preserve"> </w:t>
      </w:r>
      <w:r w:rsidRPr="0018339D">
        <w:rPr>
          <w:color w:val="111111"/>
          <w:shd w:val="clear" w:color="auto" w:fill="FFFFFF"/>
        </w:rPr>
        <w:t>word length much longer than that in </w:t>
      </w:r>
      <w:r w:rsidRPr="0018339D">
        <w:t>[21]</w:t>
      </w:r>
      <w:r>
        <w:rPr>
          <w:color w:val="111111"/>
          <w:shd w:val="clear" w:color="auto" w:fill="FFFFFF"/>
        </w:rPr>
        <w:t>,</w:t>
      </w:r>
      <w:r w:rsidRPr="0018339D">
        <w:rPr>
          <w:color w:val="111111"/>
          <w:shd w:val="clear" w:color="auto" w:fill="FFFFFF"/>
        </w:rPr>
        <w:t>that is, 2 m −1. For example, for the source word length m = 4 and code distance d = 3, the minimum code</w:t>
      </w:r>
      <w:r w:rsidR="00AC64FB">
        <w:rPr>
          <w:color w:val="111111"/>
          <w:shd w:val="clear" w:color="auto" w:fill="FFFFFF"/>
        </w:rPr>
        <w:t xml:space="preserve"> </w:t>
      </w:r>
      <w:r w:rsidRPr="0018339D">
        <w:rPr>
          <w:color w:val="111111"/>
          <w:shd w:val="clear" w:color="auto" w:fill="FFFFFF"/>
        </w:rPr>
        <w:t>word length n is 31 for MEC, whereas the code</w:t>
      </w:r>
      <w:r>
        <w:rPr>
          <w:color w:val="111111"/>
          <w:shd w:val="clear" w:color="auto" w:fill="FFFFFF"/>
        </w:rPr>
        <w:t xml:space="preserve"> </w:t>
      </w:r>
      <w:r w:rsidRPr="0018339D">
        <w:rPr>
          <w:color w:val="111111"/>
          <w:shd w:val="clear" w:color="auto" w:fill="FFFFFF"/>
        </w:rPr>
        <w:t>word length is only 15 for the proposed code in [21]. ...</w:t>
      </w:r>
    </w:p>
    <w:p w:rsidR="009C09E3" w:rsidRPr="0018339D" w:rsidRDefault="009C09E3" w:rsidP="00FD6F41">
      <w:pPr>
        <w:pStyle w:val="NormalWeb"/>
        <w:shd w:val="clear" w:color="auto" w:fill="FFFFFF"/>
        <w:spacing w:line="480" w:lineRule="auto"/>
        <w:ind w:firstLine="720"/>
        <w:rPr>
          <w:shd w:val="clear" w:color="auto" w:fill="FFFFFF"/>
        </w:rPr>
      </w:pPr>
      <w:r>
        <w:t>Network coding provides a spectrum and energy efficient technique to transmit multiple user data streams in single end-to-end cooperative transmission in WBAN. Initial investigation of the scheme shows improved BER for the first user in addition to the second user data. Availability of two copies of the same data through diverse paths creates scope for simple combining techniques. The BER results of selection combining shows significant improvement. The paper concludes by showing the effect of path loss on different node positions. It is evident from the results that moving relay closer to the destination can result in improved BERs. In future, it is possible to include; more complex combining techniques keeping the WBAN energy and complexity constraints and devise efficient relay selection strategies.</w:t>
      </w:r>
    </w:p>
    <w:p w:rsidR="00FD6F41" w:rsidRPr="00AA54BD" w:rsidRDefault="00FD6F41" w:rsidP="00FD6F41">
      <w:pPr>
        <w:pStyle w:val="NormalWeb"/>
        <w:shd w:val="clear" w:color="auto" w:fill="FFFFFF"/>
        <w:spacing w:line="480" w:lineRule="auto"/>
        <w:ind w:firstLine="720"/>
        <w:rPr>
          <w:shd w:val="clear" w:color="auto" w:fill="FFFFFF"/>
        </w:rPr>
      </w:pPr>
      <w:r w:rsidRPr="00AA54BD">
        <w:rPr>
          <w:shd w:val="clear" w:color="auto" w:fill="FFFFFF"/>
        </w:rPr>
        <w:t>Traditional thinking was that while there may be an increase in price for energy efficient appliances, the energy savings over the long-term would offset the cost increase. Chu’s research shows that, in fact, there is no cost bump and well-designed standards spur technological innovations that have caused the price of energy efficient appliances to continuously fall.</w:t>
      </w:r>
    </w:p>
    <w:p w:rsidR="00AA54BD" w:rsidRDefault="00AA54BD" w:rsidP="00FD6F41">
      <w:pPr>
        <w:pStyle w:val="NormalWeb"/>
        <w:shd w:val="clear" w:color="auto" w:fill="FFFFFF"/>
        <w:spacing w:line="480" w:lineRule="auto"/>
        <w:ind w:firstLine="720"/>
        <w:rPr>
          <w:shd w:val="clear" w:color="auto" w:fill="FFFFFF"/>
        </w:rPr>
      </w:pPr>
      <w:r w:rsidRPr="00AA54BD">
        <w:rPr>
          <w:shd w:val="clear" w:color="auto" w:fill="FFFFFF"/>
        </w:rPr>
        <w:lastRenderedPageBreak/>
        <w:t>Advances in autarkic sensor nodes demands for higher performance and lower energy needs of wireless communication systems. Due to the fact, that they are both highly dependent on the modulation technique used, we investigate theoretically and experimentally the possibilities of new modulation techniques for very low power wireless transmission systems. Hereby we concentrate on chaos-based modulation techniques that look promising and have already proposed two new modulation schemes with distinct energy saving properties at high performance levels.</w:t>
      </w:r>
    </w:p>
    <w:p w:rsidR="009C09E3" w:rsidRDefault="009C09E3" w:rsidP="00FD6F41">
      <w:pPr>
        <w:pStyle w:val="NormalWeb"/>
        <w:shd w:val="clear" w:color="auto" w:fill="FFFFFF"/>
        <w:spacing w:line="480" w:lineRule="auto"/>
        <w:ind w:firstLine="720"/>
        <w:rPr>
          <w:shd w:val="clear" w:color="auto" w:fill="FFFFFF"/>
        </w:rPr>
      </w:pPr>
      <w:r w:rsidRPr="009C09E3">
        <w:rPr>
          <w:shd w:val="clear" w:color="auto" w:fill="FFFFFF"/>
        </w:rPr>
        <w:t>Energy-efficient communications in wireless body sensor networks (WBSNs) have been receiving a lot of attention in recent years as body sensor network (BSN) and wireless body area networks (WBANs) have started to emerge to support various medic</w:t>
      </w:r>
      <w:r>
        <w:rPr>
          <w:shd w:val="clear" w:color="auto" w:fill="FFFFFF"/>
        </w:rPr>
        <w:t xml:space="preserve">al applications. This report will </w:t>
      </w:r>
      <w:r w:rsidRPr="009C09E3">
        <w:rPr>
          <w:shd w:val="clear" w:color="auto" w:fill="FFFFFF"/>
        </w:rPr>
        <w:t>f</w:t>
      </w:r>
      <w:r w:rsidR="00A8114C">
        <w:rPr>
          <w:shd w:val="clear" w:color="auto" w:fill="FFFFFF"/>
        </w:rPr>
        <w:t>ocus on addressing the issues like;</w:t>
      </w:r>
      <w:r w:rsidRPr="009C09E3">
        <w:rPr>
          <w:shd w:val="clear" w:color="auto" w:fill="FFFFFF"/>
        </w:rPr>
        <w:t xml:space="preserve"> increasing the data rate while keeping t</w:t>
      </w:r>
      <w:r>
        <w:rPr>
          <w:shd w:val="clear" w:color="auto" w:fill="FFFFFF"/>
        </w:rPr>
        <w:t>he power transmission low</w:t>
      </w:r>
      <w:r w:rsidR="00A8114C">
        <w:rPr>
          <w:shd w:val="clear" w:color="auto" w:fill="FFFFFF"/>
        </w:rPr>
        <w:t>,</w:t>
      </w:r>
      <w:r>
        <w:rPr>
          <w:shd w:val="clear" w:color="auto" w:fill="FFFFFF"/>
        </w:rPr>
        <w:t xml:space="preserve"> for instance, </w:t>
      </w:r>
      <w:r w:rsidRPr="009C09E3">
        <w:rPr>
          <w:shd w:val="clear" w:color="auto" w:fill="FFFFFF"/>
        </w:rPr>
        <w:t>for medical emergency applications where strict delay and reliability are required), (b) increasing the transmission power (TP) to maintain</w:t>
      </w:r>
      <w:r w:rsidR="00A8114C">
        <w:rPr>
          <w:shd w:val="clear" w:color="auto" w:fill="FFFFFF"/>
        </w:rPr>
        <w:t xml:space="preserve"> the data transmission rate, for example, </w:t>
      </w:r>
      <w:r w:rsidRPr="009C09E3">
        <w:rPr>
          <w:shd w:val="clear" w:color="auto" w:fill="FFFFFF"/>
        </w:rPr>
        <w:t>emergency applications where some delay may be tolerable but strict reliability is needed, such as 12-lead electrocardiogram (12-lead electrocardiography (ECG)) measurement, for patients in WBSNs). To address the first issue, we investigate a battery solution based on the video transmission rate control algorithm (VTRCA). To address the second issue, we investigate a transmission power control (TPC)-based solution.</w:t>
      </w:r>
    </w:p>
    <w:p w:rsidR="00A65BC5" w:rsidRDefault="00A65BC5" w:rsidP="00A65BC5">
      <w:pPr>
        <w:pStyle w:val="NormalWeb"/>
        <w:shd w:val="clear" w:color="auto" w:fill="FFFFFF"/>
        <w:spacing w:line="480" w:lineRule="auto"/>
        <w:ind w:firstLine="720"/>
        <w:rPr>
          <w:shd w:val="clear" w:color="auto" w:fill="FFFFFF"/>
        </w:rPr>
      </w:pPr>
      <w:r w:rsidRPr="00AA54BD">
        <w:rPr>
          <w:shd w:val="clear" w:color="auto" w:fill="FFFFFF"/>
        </w:rPr>
        <w:t>The economic benefits of energy and resource efficiency are so clear that the world’s </w:t>
      </w:r>
      <w:hyperlink r:id="rId14" w:history="1">
        <w:r w:rsidRPr="00AA54BD">
          <w:rPr>
            <w:rStyle w:val="Hyperlink"/>
            <w:color w:val="auto"/>
            <w:u w:val="none"/>
            <w:shd w:val="clear" w:color="auto" w:fill="FFFFFF"/>
          </w:rPr>
          <w:t>largest private employer</w:t>
        </w:r>
      </w:hyperlink>
      <w:r w:rsidRPr="00AA54BD">
        <w:rPr>
          <w:shd w:val="clear" w:color="auto" w:fill="FFFFFF"/>
        </w:rPr>
        <w:t> is attempting to fully incorporate it into all aspects of its operations. Walmart’s </w:t>
      </w:r>
      <w:hyperlink r:id="rId15" w:history="1">
        <w:r w:rsidRPr="00AA54BD">
          <w:rPr>
            <w:rStyle w:val="Hyperlink"/>
            <w:color w:val="auto"/>
            <w:u w:val="none"/>
            <w:shd w:val="clear" w:color="auto" w:fill="FFFFFF"/>
          </w:rPr>
          <w:t>Sustainability 360</w:t>
        </w:r>
      </w:hyperlink>
      <w:r w:rsidRPr="00AA54BD">
        <w:rPr>
          <w:shd w:val="clear" w:color="auto" w:fill="FFFFFF"/>
        </w:rPr>
        <w:t> approach aims to, among other thing, design its new store prototype to be 25 to 30 percent more efficient by the end of 2009. The 2011 </w:t>
      </w:r>
      <w:hyperlink r:id="rId16" w:history="1">
        <w:r w:rsidRPr="00AA54BD">
          <w:rPr>
            <w:rStyle w:val="Hyperlink"/>
            <w:color w:val="auto"/>
            <w:u w:val="none"/>
            <w:shd w:val="clear" w:color="auto" w:fill="FFFFFF"/>
          </w:rPr>
          <w:t xml:space="preserve">Global </w:t>
        </w:r>
        <w:r w:rsidRPr="00AA54BD">
          <w:rPr>
            <w:rStyle w:val="Hyperlink"/>
            <w:color w:val="auto"/>
            <w:u w:val="none"/>
            <w:shd w:val="clear" w:color="auto" w:fill="FFFFFF"/>
          </w:rPr>
          <w:lastRenderedPageBreak/>
          <w:t>Responsibility Report</w:t>
        </w:r>
      </w:hyperlink>
      <w:r w:rsidRPr="00AA54BD">
        <w:rPr>
          <w:shd w:val="clear" w:color="auto" w:fill="FFFFFF"/>
        </w:rPr>
        <w:t> indicates that this goal was met and a viable store prototype was designed and opened that is up to 25-30 percent more efficient.</w:t>
      </w:r>
    </w:p>
    <w:p w:rsidR="00A65BC5" w:rsidRDefault="00A65BC5" w:rsidP="00FD6F41">
      <w:pPr>
        <w:pStyle w:val="NormalWeb"/>
        <w:shd w:val="clear" w:color="auto" w:fill="FFFFFF"/>
        <w:spacing w:line="480" w:lineRule="auto"/>
        <w:ind w:firstLine="720"/>
        <w:rPr>
          <w:shd w:val="clear" w:color="auto" w:fill="FFFFFF"/>
        </w:rPr>
      </w:pPr>
    </w:p>
    <w:p w:rsidR="00A8114C" w:rsidRDefault="00F51356" w:rsidP="00FD6F41">
      <w:pPr>
        <w:pStyle w:val="NormalWeb"/>
        <w:shd w:val="clear" w:color="auto" w:fill="FFFFFF"/>
        <w:spacing w:line="480" w:lineRule="auto"/>
        <w:ind w:firstLine="720"/>
        <w:rPr>
          <w:shd w:val="clear" w:color="auto" w:fill="FFFFFF"/>
        </w:rPr>
      </w:pPr>
      <w:r w:rsidRPr="00F51356">
        <w:rPr>
          <w:shd w:val="clear" w:color="auto" w:fill="FFFFFF"/>
        </w:rPr>
        <w:t>Energy efficiency represents one of the primary challenges in the development of WBSNs.</w:t>
      </w:r>
      <w:r w:rsidRPr="00F51356">
        <w:rPr>
          <w:shd w:val="clear" w:color="auto" w:fill="FFFFFF"/>
          <w:vertAlign w:val="superscript"/>
        </w:rPr>
        <w:t xml:space="preserve"> </w:t>
      </w:r>
      <w:r w:rsidRPr="00F51356">
        <w:rPr>
          <w:shd w:val="clear" w:color="auto" w:fill="FFFFFF"/>
        </w:rPr>
        <w:t>Since communication is the most power-consuming operation for sensor nodes, many current energy-efficient protocols are based on TPC and duty-cycling mechanisms. However, most of these solutions are expensive from both the computational and the memory resources’ point of view, and therefore, they result in being hardly implementable on resources constrained devices, such as sensor nodes.</w:t>
      </w:r>
    </w:p>
    <w:p w:rsidR="00002D77" w:rsidRPr="00002D77" w:rsidRDefault="00002D77" w:rsidP="00FD6F41">
      <w:pPr>
        <w:pStyle w:val="NormalWeb"/>
        <w:shd w:val="clear" w:color="auto" w:fill="FFFFFF"/>
        <w:spacing w:line="480" w:lineRule="auto"/>
        <w:ind w:firstLine="720"/>
        <w:rPr>
          <w:shd w:val="clear" w:color="auto" w:fill="FFFFFF"/>
        </w:rPr>
      </w:pPr>
      <w:r w:rsidRPr="00002D77">
        <w:rPr>
          <w:shd w:val="clear" w:color="auto" w:fill="FFFFFF"/>
        </w:rPr>
        <w:t>The limited energy source of battery driven wireless sensor networks, combined with th</w:t>
      </w:r>
      <w:r>
        <w:rPr>
          <w:shd w:val="clear" w:color="auto" w:fill="FFFFFF"/>
        </w:rPr>
        <w:t>e need for operational lifetime</w:t>
      </w:r>
      <w:r w:rsidRPr="00002D77">
        <w:rPr>
          <w:shd w:val="clear" w:color="auto" w:fill="FFFFFF"/>
        </w:rPr>
        <w:t xml:space="preserve"> of months to years, necessitates that energy efficiency be treated as the most important factor while designing these wireless distributed sensing systems. In this paper, we compare the performance of narrowband communications to ultra-wideband communications in a simplistic wireless sensor network model with a view to conserve energy. The comparison has been done under various channel conditions and we present some simulation results of these comparative studies in this paper.</w:t>
      </w:r>
    </w:p>
    <w:p w:rsidR="00F51356" w:rsidRDefault="00F51356" w:rsidP="00FD6F41">
      <w:pPr>
        <w:pStyle w:val="NormalWeb"/>
        <w:shd w:val="clear" w:color="auto" w:fill="FFFFFF"/>
        <w:spacing w:line="480" w:lineRule="auto"/>
        <w:ind w:firstLine="720"/>
        <w:rPr>
          <w:shd w:val="clear" w:color="auto" w:fill="FFFFFF"/>
        </w:rPr>
      </w:pPr>
      <w:r w:rsidRPr="00F51356">
        <w:rPr>
          <w:shd w:val="clear" w:color="auto" w:fill="FFFFFF"/>
        </w:rPr>
        <w:t>Energy of nodes is consumed according to TP required by the RF radios; so different methods are used to save energy at different layers, and WBSNs do not need high bandwidth but they require low latency and low-power consumption. Energy conservation is obtained by decreasing the sending rate in WBSNs, that is, only a subset of the sampled data produced by these nodes will be delivered to the BS. Although the increase in power may raise the error-free data rate, it may decrease the accessing time of other links due to increased interference level and therefore could have bad impact on the overall energy efficiency in WBSNs.</w:t>
      </w:r>
    </w:p>
    <w:p w:rsidR="00F51356" w:rsidRDefault="00F51356" w:rsidP="00FD6F41">
      <w:pPr>
        <w:pStyle w:val="NormalWeb"/>
        <w:shd w:val="clear" w:color="auto" w:fill="FFFFFF"/>
        <w:spacing w:line="480" w:lineRule="auto"/>
        <w:ind w:firstLine="720"/>
        <w:rPr>
          <w:shd w:val="clear" w:color="auto" w:fill="FFFFFF"/>
        </w:rPr>
      </w:pPr>
      <w:r w:rsidRPr="00F51356">
        <w:rPr>
          <w:shd w:val="clear" w:color="auto" w:fill="FFFFFF"/>
        </w:rPr>
        <w:lastRenderedPageBreak/>
        <w:t>According to IEEE 802.15.6 standard, WBSNs are designed to handle data rates ranging from few kbps up to several Mbps while consuming small amount of energy in the range of</w:t>
      </w:r>
      <w:r w:rsidR="00244256">
        <w:rPr>
          <w:shd w:val="clear" w:color="auto" w:fill="FFFFFF"/>
        </w:rPr>
        <w:t xml:space="preserve"> few mJ/s. </w:t>
      </w:r>
      <w:r w:rsidR="00244256" w:rsidRPr="00F51356">
        <w:rPr>
          <w:shd w:val="clear" w:color="auto" w:fill="FFFFFF"/>
        </w:rPr>
        <w:t>increasing</w:t>
      </w:r>
      <w:r w:rsidRPr="00F51356">
        <w:rPr>
          <w:shd w:val="clear" w:color="auto" w:fill="FFFFFF"/>
        </w:rPr>
        <w:t xml:space="preserve"> data rate can save energy in two ways. First, increasing data rate decreases the transmission time; hence, the chances of collision decreases. Less collision means less </w:t>
      </w:r>
      <w:r w:rsidR="00244256" w:rsidRPr="00F51356">
        <w:rPr>
          <w:shd w:val="clear" w:color="auto" w:fill="FFFFFF"/>
        </w:rPr>
        <w:t>retransmission, which</w:t>
      </w:r>
      <w:r w:rsidRPr="00F51356">
        <w:rPr>
          <w:shd w:val="clear" w:color="auto" w:fill="FFFFFF"/>
        </w:rPr>
        <w:t xml:space="preserve"> is equal to saving energy. Second, in the equal and uniform </w:t>
      </w:r>
      <w:r w:rsidR="00244256" w:rsidRPr="00F51356">
        <w:rPr>
          <w:shd w:val="clear" w:color="auto" w:fill="FFFFFF"/>
        </w:rPr>
        <w:t>time</w:t>
      </w:r>
      <w:r w:rsidRPr="00F51356">
        <w:rPr>
          <w:shd w:val="clear" w:color="auto" w:fill="FFFFFF"/>
        </w:rPr>
        <w:t xml:space="preserve">, adaptive rates deliver more data than the non-adaptive rates. It is cleared that we need more power due to more transmissions. </w:t>
      </w:r>
      <w:r w:rsidR="00244256" w:rsidRPr="00F51356">
        <w:rPr>
          <w:shd w:val="clear" w:color="auto" w:fill="FFFFFF"/>
        </w:rPr>
        <w:t>However,</w:t>
      </w:r>
      <w:r w:rsidRPr="00F51356">
        <w:rPr>
          <w:shd w:val="clear" w:color="auto" w:fill="FFFFFF"/>
        </w:rPr>
        <w:t xml:space="preserve"> the percentage of the correctly received data is more than the percentage of the power increased. Hence, the bits per joule will increase and the scheme could be more energy-efficient.</w:t>
      </w:r>
    </w:p>
    <w:p w:rsidR="00244256" w:rsidRDefault="00244256" w:rsidP="00FD6F41">
      <w:pPr>
        <w:pStyle w:val="NormalWeb"/>
        <w:shd w:val="clear" w:color="auto" w:fill="FFFFFF"/>
        <w:spacing w:line="480" w:lineRule="auto"/>
        <w:ind w:firstLine="720"/>
        <w:rPr>
          <w:shd w:val="clear" w:color="auto" w:fill="FFFFFF"/>
        </w:rPr>
      </w:pPr>
      <w:r w:rsidRPr="00244256">
        <w:rPr>
          <w:shd w:val="clear" w:color="auto" w:fill="FFFFFF"/>
        </w:rPr>
        <w:t>In emergency condition, it is very essential to provide energy-efficient and reliable information over time-varying wireless on-body channel according to patient’s body mobility, health status, and environmental conditions. However, F Di Franco et al. presented 128-channel neural recording system, which generates data rate about 20 Mbps. With the increase in channel number, the data rate will reach to a speed of 100 Mbps and higher, which creates a challenging problem for WBSN. Thus, many researchers studied the different types of data traffic. Data rates of different traffic applications may vary from few k</w:t>
      </w:r>
      <w:r w:rsidR="00B92993">
        <w:rPr>
          <w:shd w:val="clear" w:color="auto" w:fill="FFFFFF"/>
        </w:rPr>
        <w:t>bps to several Mbps</w:t>
      </w:r>
      <w:r w:rsidRPr="00244256">
        <w:rPr>
          <w:shd w:val="clear" w:color="auto" w:fill="FFFFFF"/>
        </w:rPr>
        <w:t xml:space="preserve">. Although a single-channel sensor data only require &lt;10 kbps, simultaneous transmission of multiple sensor data may obtain a higher speed, up to 10 Mbps. Most of the wireless short-range communication technologies designed for WSNs </w:t>
      </w:r>
      <w:r w:rsidR="00002D77" w:rsidRPr="00244256">
        <w:rPr>
          <w:shd w:val="clear" w:color="auto" w:fill="FFFFFF"/>
        </w:rPr>
        <w:t>is</w:t>
      </w:r>
      <w:r w:rsidRPr="00244256">
        <w:rPr>
          <w:shd w:val="clear" w:color="auto" w:fill="FFFFFF"/>
        </w:rPr>
        <w:t xml:space="preserve"> not fully compatible with WBSN, so there should be ideal technology that can transmit bulk of Mbps at low power in WBSNs.</w:t>
      </w:r>
    </w:p>
    <w:p w:rsidR="00820957" w:rsidRDefault="00820957" w:rsidP="00FD6F41">
      <w:pPr>
        <w:pStyle w:val="NormalWeb"/>
        <w:shd w:val="clear" w:color="auto" w:fill="FFFFFF"/>
        <w:spacing w:line="480" w:lineRule="auto"/>
        <w:ind w:firstLine="720"/>
        <w:rPr>
          <w:shd w:val="clear" w:color="auto" w:fill="FFFFFF"/>
        </w:rPr>
      </w:pPr>
      <w:r w:rsidRPr="00820957">
        <w:rPr>
          <w:shd w:val="clear" w:color="auto" w:fill="FFFFFF"/>
        </w:rPr>
        <w:t xml:space="preserve">One of the most important aspects in a communication system is the choice of modulation. As it is known that some of the modulation schemes are energy efficient than the others, it indeed becomes important in a WSN to use the optimum modulation scheme so as </w:t>
      </w:r>
      <w:r w:rsidRPr="00820957">
        <w:rPr>
          <w:shd w:val="clear" w:color="auto" w:fill="FFFFFF"/>
        </w:rPr>
        <w:lastRenderedPageBreak/>
        <w:t>to increase energy efficiency and at the same time maximize data rates as well as mini</w:t>
      </w:r>
      <w:r>
        <w:rPr>
          <w:shd w:val="clear" w:color="auto" w:fill="FFFFFF"/>
        </w:rPr>
        <w:t>mize the bit error probability.</w:t>
      </w:r>
    </w:p>
    <w:p w:rsidR="00D36985" w:rsidRDefault="00820957" w:rsidP="00FD6F41">
      <w:pPr>
        <w:pStyle w:val="NormalWeb"/>
        <w:shd w:val="clear" w:color="auto" w:fill="FFFFFF"/>
        <w:spacing w:line="480" w:lineRule="auto"/>
        <w:ind w:firstLine="720"/>
        <w:rPr>
          <w:shd w:val="clear" w:color="auto" w:fill="EEEEEE"/>
        </w:rPr>
      </w:pPr>
      <w:r w:rsidRPr="00820957">
        <w:rPr>
          <w:shd w:val="clear" w:color="auto" w:fill="EEEEEE"/>
        </w:rPr>
        <w:t>Energy Efficiency, Error Control codes, achieve better energy consumption at the transceiver.[2] Modulation, Sensor Network Mohammad Rakibul Islam (2010) developed a step by step Wireless sensor network systems are now being applied by approach in finding suitable error control codes for wireless an international community for critical applications in sensor networks (WSNs). Additionally</w:t>
      </w:r>
      <w:r>
        <w:rPr>
          <w:shd w:val="clear" w:color="auto" w:fill="EEEEEE"/>
        </w:rPr>
        <w:t>,</w:t>
      </w:r>
      <w:r w:rsidRPr="00820957">
        <w:rPr>
          <w:shd w:val="clear" w:color="auto" w:fill="EEEEEE"/>
        </w:rPr>
        <w:t xml:space="preserve"> few simulations healthcare, industry and security. These systems have were taken considering different error control codes (i.e. RS exclusive features and face many implementation codes and Bose, Chaudhuri, and Hocquenghem (BCH) challenges. Amongst all, the requirement of extended codes and the result showed that the RS (31, 21) fits </w:t>
      </w:r>
      <w:r w:rsidRPr="00820957">
        <w:rPr>
          <w:shd w:val="clear" w:color="auto" w:fill="EEEEEE"/>
        </w:rPr>
        <w:t>in both lifetime for a Wireless sensor node under limited energy Bit Error Rate (BER) and power</w:t>
      </w:r>
      <w:r w:rsidR="006F2401">
        <w:rPr>
          <w:shd w:val="clear" w:color="auto" w:fill="EEEEEE"/>
        </w:rPr>
        <w:t xml:space="preserve"> consumption criteria. </w:t>
      </w:r>
    </w:p>
    <w:p w:rsidR="00D36985" w:rsidRPr="00D36985" w:rsidRDefault="00D36985" w:rsidP="00FD6F41">
      <w:pPr>
        <w:pStyle w:val="NormalWeb"/>
        <w:shd w:val="clear" w:color="auto" w:fill="FFFFFF"/>
        <w:spacing w:line="480" w:lineRule="auto"/>
        <w:ind w:firstLine="720"/>
        <w:rPr>
          <w:shd w:val="clear" w:color="auto" w:fill="EEEEEE"/>
        </w:rPr>
      </w:pPr>
      <w:r w:rsidRPr="00D36985">
        <w:rPr>
          <w:shd w:val="clear" w:color="auto" w:fill="FFFFFF"/>
        </w:rPr>
        <w:t>Selection of the most energy-efficient modulation scheme is vital for wireless body area networks (WBANs) for improving the network lifetime. Assuming a contention-free MAC protocol, we present an analytical model for computing the energy consumption for a given modulation scheme both for un</w:t>
      </w:r>
      <w:r w:rsidR="00A65BC5">
        <w:rPr>
          <w:shd w:val="clear" w:color="auto" w:fill="FFFFFF"/>
        </w:rPr>
        <w:t xml:space="preserve"> </w:t>
      </w:r>
      <w:r w:rsidRPr="00D36985">
        <w:rPr>
          <w:shd w:val="clear" w:color="auto" w:fill="FFFFFF"/>
        </w:rPr>
        <w:t xml:space="preserve">coded transmission as well as transmission using Bose-Chaudhuri-Hocquengham (BCH) codes; the coding scheme specified by IEEE 802.15.6 for WBAN. The following communication scenarios specific to a WBAN are considered: (i) in-body communication between invasive devices and hub and (ii) on-body communication among non-invasive devices and hub with line-of-sight (LOS) and non-LOS (NLOS) channels. The results show that the use of higher order differential phase shift keying (D8PSK)-based modulation schemes results in significant reduction of total energy consumption. When BCH codes with various code rate specifications are used, total energy consumption remains lower for the higher order modulation schemes. The energy </w:t>
      </w:r>
      <w:r w:rsidRPr="00D36985">
        <w:rPr>
          <w:shd w:val="clear" w:color="auto" w:fill="FFFFFF"/>
        </w:rPr>
        <w:lastRenderedPageBreak/>
        <w:t>consumption is further reduced when non-coherent frequency shift keying (NC-MFSK) is employed as an alternate modulation scheme instead of differential PSK schemes.</w:t>
      </w:r>
    </w:p>
    <w:p w:rsidR="006F2401" w:rsidRPr="00D36985" w:rsidRDefault="000C0997" w:rsidP="00FD6F41">
      <w:pPr>
        <w:pStyle w:val="NormalWeb"/>
        <w:shd w:val="clear" w:color="auto" w:fill="FFFFFF"/>
        <w:spacing w:line="480" w:lineRule="auto"/>
        <w:ind w:firstLine="720"/>
        <w:rPr>
          <w:shd w:val="clear" w:color="auto" w:fill="FFFFFF"/>
        </w:rPr>
      </w:pPr>
      <w:r w:rsidRPr="00D36985">
        <w:rPr>
          <w:shd w:val="clear" w:color="auto" w:fill="FFFFFF"/>
        </w:rPr>
        <w:t xml:space="preserve">However, </w:t>
      </w:r>
      <w:r w:rsidR="00C83124" w:rsidRPr="00D36985">
        <w:rPr>
          <w:shd w:val="clear" w:color="auto" w:fill="FFFFFF"/>
        </w:rPr>
        <w:t>as discussed, there is huge importance of being energy efficient as energy is a resource, which needs to be conserved. There are however, challenges involved with modulation and coding as discussed below;</w:t>
      </w:r>
    </w:p>
    <w:p w:rsidR="00542CF9" w:rsidRPr="00542CF9" w:rsidRDefault="00C83124" w:rsidP="00542CF9">
      <w:pPr>
        <w:pStyle w:val="NormalWeb"/>
        <w:shd w:val="clear" w:color="auto" w:fill="FFFFFF"/>
        <w:spacing w:line="480" w:lineRule="auto"/>
        <w:ind w:firstLine="720"/>
        <w:rPr>
          <w:shd w:val="clear" w:color="auto" w:fill="FFFFFF"/>
        </w:rPr>
      </w:pPr>
      <w:r w:rsidRPr="00D36985">
        <w:rPr>
          <w:shd w:val="clear" w:color="auto" w:fill="FFFFFF"/>
        </w:rPr>
        <w:t>A key challenge of future mobile communication research is to strike an attractive compromise between wireless network's area spectral efficiency and energy efficiency. This necessitates a clean-slate approach to wireless system design, embracing the rich body of existing knowledge, especially on multiple-input</w:t>
      </w:r>
      <w:r w:rsidRPr="00C83124">
        <w:rPr>
          <w:shd w:val="clear" w:color="auto" w:fill="FFFFFF"/>
        </w:rPr>
        <w:t>-multiple-ouput (MIMO) technologies. This motivates the proposal of an emerging wireless communications concept conceived for single-radio-frequency (RF) large-scale MIMO communications, which is termed as SM</w:t>
      </w:r>
      <w:r w:rsidR="00A65BC5">
        <w:rPr>
          <w:shd w:val="clear" w:color="auto" w:fill="FFFFFF"/>
        </w:rPr>
        <w:t xml:space="preserve"> (Spatial Modulation)</w:t>
      </w:r>
      <w:r w:rsidRPr="00C83124">
        <w:rPr>
          <w:shd w:val="clear" w:color="auto" w:fill="FFFFFF"/>
        </w:rPr>
        <w:t xml:space="preserve">. The concept of SM has established itself as a beneficial transmission paradigm, subsuming numerous members of the MIMO system family. The research of SM has reached sufficient maturity to motivate its comparison to state-of-the-art MIMO communications, as well as to inspire its application to other emerging wireless systems such as relay-aided, cooperative, small-cell, optical wireless, and power-efficient communications. Furthermore, it has received sufficient research attention to be implemented in </w:t>
      </w:r>
      <w:r w:rsidRPr="00C83124">
        <w:rPr>
          <w:shd w:val="clear" w:color="auto" w:fill="FFFFFF"/>
        </w:rPr>
        <w:t>test beds</w:t>
      </w:r>
      <w:r w:rsidRPr="00C83124">
        <w:rPr>
          <w:shd w:val="clear" w:color="auto" w:fill="FFFFFF"/>
        </w:rPr>
        <w:t>, and it holds the promise of stimulating further vigorous interdisciplinar</w:t>
      </w:r>
      <w:r w:rsidR="00542CF9">
        <w:rPr>
          <w:shd w:val="clear" w:color="auto" w:fill="FFFFFF"/>
        </w:rPr>
        <w:t>y research in the years to come.</w:t>
      </w:r>
      <w:r w:rsidR="00542CF9" w:rsidRPr="00542CF9">
        <w:rPr>
          <w:rFonts w:ascii="ff7" w:hAnsi="ff7"/>
          <w:color w:val="000000"/>
          <w:position w:val="7"/>
          <w:sz w:val="48"/>
          <w:szCs w:val="48"/>
        </w:rPr>
        <w:t>¨</w:t>
      </w:r>
    </w:p>
    <w:p w:rsidR="00542CF9" w:rsidRPr="00542CF9" w:rsidRDefault="00542CF9" w:rsidP="00542CF9">
      <w:pPr>
        <w:shd w:val="clear" w:color="auto" w:fill="FFFFFF"/>
        <w:spacing w:after="0" w:line="0" w:lineRule="auto"/>
        <w:rPr>
          <w:rFonts w:ascii="ff7" w:eastAsia="Times New Roman" w:hAnsi="ff7" w:cs="Times New Roman"/>
          <w:color w:val="000000"/>
          <w:sz w:val="48"/>
          <w:szCs w:val="48"/>
          <w:lang w:eastAsia="en-GB"/>
        </w:rPr>
      </w:pPr>
      <w:r w:rsidRPr="00542CF9">
        <w:rPr>
          <w:rFonts w:ascii="ff7" w:eastAsia="Times New Roman" w:hAnsi="ff7" w:cs="Times New Roman"/>
          <w:color w:val="000000"/>
          <w:sz w:val="48"/>
          <w:szCs w:val="48"/>
          <w:lang w:eastAsia="en-GB"/>
        </w:rPr>
        <w:t>U - Int J. Electron. Commun.</w:t>
      </w:r>
      <w:r w:rsidRPr="00542CF9">
        <w:rPr>
          <w:rFonts w:ascii="ff1" w:eastAsia="Times New Roman" w:hAnsi="ff1" w:cs="Times New Roman"/>
          <w:color w:val="000000"/>
          <w:sz w:val="48"/>
          <w:szCs w:val="48"/>
          <w:lang w:eastAsia="en-GB"/>
        </w:rPr>
        <w:t>, vol. 54, no. 1, pp. 45–49, 2000</w:t>
      </w:r>
    </w:p>
    <w:p w:rsidR="00A46FDA" w:rsidRPr="00C83124" w:rsidRDefault="00A46FDA" w:rsidP="00A46FDA">
      <w:pPr>
        <w:pStyle w:val="NormalWeb"/>
        <w:shd w:val="clear" w:color="auto" w:fill="FFFFFF"/>
        <w:rPr>
          <w:shd w:val="clear" w:color="auto" w:fill="FFFFFF"/>
        </w:rPr>
      </w:pPr>
    </w:p>
    <w:p w:rsidR="00A65BC5" w:rsidRDefault="00A65BC5" w:rsidP="00A46FDA">
      <w:pPr>
        <w:pStyle w:val="NormalWeb"/>
        <w:shd w:val="clear" w:color="auto" w:fill="FFFFFF"/>
        <w:rPr>
          <w:b/>
        </w:rPr>
      </w:pPr>
    </w:p>
    <w:p w:rsidR="00A65BC5" w:rsidRDefault="00A65BC5" w:rsidP="00A46FDA">
      <w:pPr>
        <w:pStyle w:val="NormalWeb"/>
        <w:shd w:val="clear" w:color="auto" w:fill="FFFFFF"/>
        <w:rPr>
          <w:b/>
        </w:rPr>
      </w:pPr>
    </w:p>
    <w:p w:rsidR="00A65BC5" w:rsidRDefault="00A65BC5" w:rsidP="00A46FDA">
      <w:pPr>
        <w:pStyle w:val="NormalWeb"/>
        <w:shd w:val="clear" w:color="auto" w:fill="FFFFFF"/>
        <w:rPr>
          <w:b/>
        </w:rPr>
      </w:pPr>
    </w:p>
    <w:p w:rsidR="00A46FDA" w:rsidRDefault="00542CF9" w:rsidP="00A46FDA">
      <w:pPr>
        <w:pStyle w:val="NormalWeb"/>
        <w:shd w:val="clear" w:color="auto" w:fill="FFFFFF"/>
        <w:rPr>
          <w:b/>
        </w:rPr>
      </w:pPr>
      <w:r w:rsidRPr="00542CF9">
        <w:rPr>
          <w:b/>
        </w:rPr>
        <w:t>Conclusion</w:t>
      </w:r>
    </w:p>
    <w:p w:rsidR="00542CF9" w:rsidRPr="00542CF9" w:rsidRDefault="00542CF9" w:rsidP="00542CF9">
      <w:pPr>
        <w:pStyle w:val="NormalWeb"/>
        <w:shd w:val="clear" w:color="auto" w:fill="FFFFFF"/>
        <w:spacing w:line="480" w:lineRule="auto"/>
        <w:ind w:firstLine="720"/>
        <w:rPr>
          <w:b/>
        </w:rPr>
      </w:pPr>
      <w:r w:rsidRPr="00542CF9">
        <w:t>A simple and energy efficient source coded On/Off Keying modulation and near-optimal error detection scheme for</w:t>
      </w:r>
      <w:r w:rsidRPr="00542CF9">
        <w:t xml:space="preserve"> </w:t>
      </w:r>
      <w:r w:rsidRPr="00542CF9">
        <w:t>wireless applications is proposed. This coding and modulation schemes can be made use in wireless applications with unknown source statistics. ME-Coding and the code-by-code detection proves to be simple and energy efficient. It also improves the error-performance of un</w:t>
      </w:r>
      <w:r w:rsidR="00EB6657">
        <w:t xml:space="preserve"> </w:t>
      </w:r>
      <w:bookmarkStart w:id="0" w:name="_GoBack"/>
      <w:bookmarkEnd w:id="0"/>
      <w:r w:rsidRPr="00542CF9">
        <w:t xml:space="preserve">coded OOK considerably. ME-Coded OOK can be made to perform much better than Hamming-coded BPSK/BPAM. </w:t>
      </w:r>
    </w:p>
    <w:p w:rsidR="00542CF9" w:rsidRPr="00542CF9" w:rsidRDefault="00542CF9" w:rsidP="00542CF9">
      <w:pPr>
        <w:spacing w:line="480" w:lineRule="auto"/>
        <w:ind w:firstLine="720"/>
        <w:jc w:val="center"/>
        <w:rPr>
          <w:rFonts w:ascii="Times New Roman" w:hAnsi="Times New Roman" w:cs="Times New Roman"/>
          <w:b/>
          <w:sz w:val="24"/>
          <w:szCs w:val="24"/>
        </w:rPr>
      </w:pPr>
    </w:p>
    <w:p w:rsidR="00542CF9" w:rsidRDefault="00542CF9" w:rsidP="00542CF9">
      <w:pPr>
        <w:jc w:val="center"/>
        <w:rPr>
          <w:rFonts w:ascii="Times New Roman" w:hAnsi="Times New Roman" w:cs="Times New Roman"/>
          <w:b/>
          <w:sz w:val="24"/>
          <w:szCs w:val="24"/>
        </w:rPr>
      </w:pPr>
    </w:p>
    <w:p w:rsidR="00542CF9" w:rsidRDefault="00542CF9" w:rsidP="00542CF9">
      <w:pPr>
        <w:jc w:val="center"/>
        <w:rPr>
          <w:rFonts w:ascii="Times New Roman" w:hAnsi="Times New Roman" w:cs="Times New Roman"/>
          <w:b/>
          <w:sz w:val="24"/>
          <w:szCs w:val="24"/>
        </w:rPr>
      </w:pPr>
    </w:p>
    <w:p w:rsidR="00542CF9" w:rsidRDefault="00542CF9" w:rsidP="00542CF9">
      <w:pPr>
        <w:jc w:val="center"/>
        <w:rPr>
          <w:rFonts w:ascii="Times New Roman" w:hAnsi="Times New Roman" w:cs="Times New Roman"/>
          <w:b/>
          <w:sz w:val="24"/>
          <w:szCs w:val="24"/>
        </w:rPr>
      </w:pPr>
    </w:p>
    <w:p w:rsidR="00542CF9" w:rsidRDefault="00542CF9" w:rsidP="00542CF9">
      <w:pPr>
        <w:jc w:val="center"/>
        <w:rPr>
          <w:rFonts w:ascii="Times New Roman" w:hAnsi="Times New Roman" w:cs="Times New Roman"/>
          <w:b/>
          <w:sz w:val="24"/>
          <w:szCs w:val="24"/>
        </w:rPr>
      </w:pPr>
    </w:p>
    <w:p w:rsidR="00542CF9" w:rsidRDefault="00542CF9" w:rsidP="00542CF9">
      <w:pPr>
        <w:jc w:val="center"/>
        <w:rPr>
          <w:rFonts w:ascii="Times New Roman" w:hAnsi="Times New Roman" w:cs="Times New Roman"/>
          <w:b/>
          <w:sz w:val="24"/>
          <w:szCs w:val="24"/>
        </w:rPr>
      </w:pPr>
    </w:p>
    <w:p w:rsidR="00542CF9" w:rsidRDefault="00542CF9" w:rsidP="00542CF9">
      <w:pPr>
        <w:jc w:val="center"/>
        <w:rPr>
          <w:rFonts w:ascii="Times New Roman" w:hAnsi="Times New Roman" w:cs="Times New Roman"/>
          <w:b/>
          <w:sz w:val="24"/>
          <w:szCs w:val="24"/>
        </w:rPr>
      </w:pPr>
    </w:p>
    <w:p w:rsidR="00542CF9" w:rsidRDefault="00542CF9" w:rsidP="00542CF9">
      <w:pPr>
        <w:jc w:val="center"/>
        <w:rPr>
          <w:rFonts w:ascii="Times New Roman" w:hAnsi="Times New Roman" w:cs="Times New Roman"/>
          <w:b/>
          <w:sz w:val="24"/>
          <w:szCs w:val="24"/>
        </w:rPr>
      </w:pPr>
    </w:p>
    <w:p w:rsidR="00997BFD" w:rsidRDefault="00997BFD" w:rsidP="00542CF9">
      <w:pPr>
        <w:jc w:val="center"/>
        <w:rPr>
          <w:rFonts w:ascii="Times New Roman" w:hAnsi="Times New Roman" w:cs="Times New Roman"/>
          <w:b/>
          <w:sz w:val="24"/>
          <w:szCs w:val="24"/>
        </w:rPr>
      </w:pPr>
    </w:p>
    <w:p w:rsidR="00997BFD" w:rsidRDefault="00997BFD" w:rsidP="00542CF9">
      <w:pPr>
        <w:jc w:val="center"/>
        <w:rPr>
          <w:rFonts w:ascii="Times New Roman" w:hAnsi="Times New Roman" w:cs="Times New Roman"/>
          <w:b/>
          <w:sz w:val="24"/>
          <w:szCs w:val="24"/>
        </w:rPr>
      </w:pPr>
    </w:p>
    <w:p w:rsidR="00997BFD" w:rsidRDefault="00997BFD" w:rsidP="00542CF9">
      <w:pPr>
        <w:jc w:val="center"/>
        <w:rPr>
          <w:rFonts w:ascii="Times New Roman" w:hAnsi="Times New Roman" w:cs="Times New Roman"/>
          <w:b/>
          <w:sz w:val="24"/>
          <w:szCs w:val="24"/>
        </w:rPr>
      </w:pPr>
    </w:p>
    <w:p w:rsidR="00997BFD" w:rsidRDefault="00997BFD" w:rsidP="00542CF9">
      <w:pPr>
        <w:jc w:val="center"/>
        <w:rPr>
          <w:rFonts w:ascii="Times New Roman" w:hAnsi="Times New Roman" w:cs="Times New Roman"/>
          <w:b/>
          <w:sz w:val="24"/>
          <w:szCs w:val="24"/>
        </w:rPr>
      </w:pPr>
    </w:p>
    <w:p w:rsidR="00997BFD" w:rsidRDefault="00997BFD" w:rsidP="00542CF9">
      <w:pPr>
        <w:jc w:val="center"/>
        <w:rPr>
          <w:rFonts w:ascii="Times New Roman" w:hAnsi="Times New Roman" w:cs="Times New Roman"/>
          <w:b/>
          <w:sz w:val="24"/>
          <w:szCs w:val="24"/>
        </w:rPr>
      </w:pPr>
    </w:p>
    <w:p w:rsidR="00997BFD" w:rsidRDefault="00997BFD" w:rsidP="00542CF9">
      <w:pPr>
        <w:jc w:val="center"/>
        <w:rPr>
          <w:rFonts w:ascii="Times New Roman" w:hAnsi="Times New Roman" w:cs="Times New Roman"/>
          <w:b/>
          <w:sz w:val="24"/>
          <w:szCs w:val="24"/>
        </w:rPr>
      </w:pPr>
    </w:p>
    <w:p w:rsidR="00997BFD" w:rsidRDefault="00997BFD" w:rsidP="00542CF9">
      <w:pPr>
        <w:jc w:val="center"/>
        <w:rPr>
          <w:rFonts w:ascii="Times New Roman" w:hAnsi="Times New Roman" w:cs="Times New Roman"/>
          <w:b/>
          <w:sz w:val="24"/>
          <w:szCs w:val="24"/>
        </w:rPr>
      </w:pPr>
    </w:p>
    <w:p w:rsidR="00997BFD" w:rsidRDefault="00997BFD" w:rsidP="00542CF9">
      <w:pPr>
        <w:jc w:val="center"/>
        <w:rPr>
          <w:rFonts w:ascii="Times New Roman" w:hAnsi="Times New Roman" w:cs="Times New Roman"/>
          <w:b/>
          <w:sz w:val="24"/>
          <w:szCs w:val="24"/>
        </w:rPr>
      </w:pPr>
    </w:p>
    <w:p w:rsidR="00997BFD" w:rsidRDefault="00997BFD" w:rsidP="00542CF9">
      <w:pPr>
        <w:jc w:val="center"/>
        <w:rPr>
          <w:rFonts w:ascii="Times New Roman" w:hAnsi="Times New Roman" w:cs="Times New Roman"/>
          <w:b/>
          <w:sz w:val="24"/>
          <w:szCs w:val="24"/>
        </w:rPr>
      </w:pPr>
    </w:p>
    <w:p w:rsidR="00997BFD" w:rsidRDefault="00997BFD" w:rsidP="00542CF9">
      <w:pPr>
        <w:jc w:val="center"/>
        <w:rPr>
          <w:rFonts w:ascii="Times New Roman" w:hAnsi="Times New Roman" w:cs="Times New Roman"/>
          <w:b/>
          <w:sz w:val="24"/>
          <w:szCs w:val="24"/>
        </w:rPr>
      </w:pPr>
    </w:p>
    <w:p w:rsidR="00997BFD" w:rsidRDefault="00997BFD" w:rsidP="00542CF9">
      <w:pPr>
        <w:jc w:val="center"/>
        <w:rPr>
          <w:rFonts w:ascii="Times New Roman" w:hAnsi="Times New Roman" w:cs="Times New Roman"/>
          <w:b/>
          <w:sz w:val="24"/>
          <w:szCs w:val="24"/>
        </w:rPr>
      </w:pPr>
    </w:p>
    <w:p w:rsidR="00997BFD" w:rsidRDefault="00997BFD" w:rsidP="00542CF9">
      <w:pPr>
        <w:jc w:val="center"/>
        <w:rPr>
          <w:rFonts w:ascii="Times New Roman" w:hAnsi="Times New Roman" w:cs="Times New Roman"/>
          <w:b/>
          <w:sz w:val="24"/>
          <w:szCs w:val="24"/>
        </w:rPr>
      </w:pPr>
    </w:p>
    <w:p w:rsidR="00997BFD" w:rsidRDefault="00997BFD" w:rsidP="00542CF9">
      <w:pPr>
        <w:jc w:val="center"/>
        <w:rPr>
          <w:rFonts w:ascii="Times New Roman" w:hAnsi="Times New Roman" w:cs="Times New Roman"/>
          <w:b/>
          <w:sz w:val="24"/>
          <w:szCs w:val="24"/>
        </w:rPr>
      </w:pPr>
    </w:p>
    <w:p w:rsidR="00997BFD" w:rsidRDefault="00997BFD" w:rsidP="00542CF9">
      <w:pPr>
        <w:jc w:val="center"/>
        <w:rPr>
          <w:rFonts w:ascii="Times New Roman" w:hAnsi="Times New Roman" w:cs="Times New Roman"/>
          <w:b/>
          <w:sz w:val="24"/>
          <w:szCs w:val="24"/>
        </w:rPr>
      </w:pPr>
    </w:p>
    <w:p w:rsidR="001E076F" w:rsidRDefault="00542CF9" w:rsidP="00542CF9">
      <w:pPr>
        <w:jc w:val="center"/>
        <w:rPr>
          <w:rFonts w:ascii="Times New Roman" w:hAnsi="Times New Roman" w:cs="Times New Roman"/>
          <w:b/>
          <w:sz w:val="24"/>
          <w:szCs w:val="24"/>
        </w:rPr>
      </w:pPr>
      <w:r w:rsidRPr="00542CF9">
        <w:rPr>
          <w:rFonts w:ascii="Times New Roman" w:hAnsi="Times New Roman" w:cs="Times New Roman"/>
          <w:b/>
          <w:sz w:val="24"/>
          <w:szCs w:val="24"/>
        </w:rPr>
        <w:t>References</w:t>
      </w:r>
    </w:p>
    <w:p w:rsidR="00997BFD" w:rsidRDefault="00997BFD" w:rsidP="00997BFD">
      <w:pPr>
        <w:spacing w:line="480" w:lineRule="auto"/>
        <w:ind w:firstLine="720"/>
        <w:rPr>
          <w:rFonts w:ascii="Times New Roman" w:hAnsi="Times New Roman" w:cs="Times New Roman"/>
          <w:sz w:val="24"/>
          <w:szCs w:val="24"/>
        </w:rPr>
      </w:pPr>
      <w:r w:rsidRPr="00997BFD">
        <w:rPr>
          <w:rFonts w:ascii="Times New Roman" w:hAnsi="Times New Roman" w:cs="Times New Roman"/>
          <w:sz w:val="24"/>
          <w:szCs w:val="24"/>
        </w:rPr>
        <w:t>L. Schwiebert, S.K.S. Gupta, P.S.G.Auner, G.Abrams, R.Lezzi, P.McAllister, A Biomedical Smart Sensor for Visually Impaired, IEEE Sensors 20</w:t>
      </w:r>
      <w:r>
        <w:rPr>
          <w:rFonts w:ascii="Times New Roman" w:hAnsi="Times New Roman" w:cs="Times New Roman"/>
          <w:sz w:val="24"/>
          <w:szCs w:val="24"/>
        </w:rPr>
        <w:t>02, Orlando, FL, June 11-14.</w:t>
      </w:r>
    </w:p>
    <w:p w:rsidR="00997BFD" w:rsidRDefault="00997BFD" w:rsidP="00997BFD">
      <w:pPr>
        <w:spacing w:line="480" w:lineRule="auto"/>
        <w:ind w:firstLine="720"/>
        <w:rPr>
          <w:rFonts w:ascii="Times New Roman" w:hAnsi="Times New Roman" w:cs="Times New Roman"/>
          <w:sz w:val="24"/>
          <w:szCs w:val="24"/>
        </w:rPr>
      </w:pPr>
      <w:r>
        <w:rPr>
          <w:rFonts w:ascii="Times New Roman" w:hAnsi="Times New Roman" w:cs="Times New Roman"/>
          <w:sz w:val="24"/>
          <w:szCs w:val="24"/>
        </w:rPr>
        <w:t>B.Yang, S.Rhee,</w:t>
      </w:r>
      <w:r w:rsidRPr="00997BFD">
        <w:rPr>
          <w:rFonts w:ascii="Times New Roman" w:hAnsi="Times New Roman" w:cs="Times New Roman"/>
          <w:sz w:val="24"/>
          <w:szCs w:val="24"/>
        </w:rPr>
        <w:t>H.H.Asada A twenty-four hour tele-nursing system using a ring sensor, 1998 IEEE International Conference on Robotics and Automation, 1998.</w:t>
      </w:r>
      <w:r>
        <w:rPr>
          <w:rFonts w:ascii="Times New Roman" w:hAnsi="Times New Roman" w:cs="Times New Roman"/>
          <w:sz w:val="24"/>
          <w:szCs w:val="24"/>
        </w:rPr>
        <w:t xml:space="preserve"> Proceedings,Volume:1 ,1998.</w:t>
      </w:r>
    </w:p>
    <w:p w:rsidR="00997BFD" w:rsidRDefault="00997BFD" w:rsidP="00997BFD">
      <w:pPr>
        <w:spacing w:line="480" w:lineRule="auto"/>
        <w:ind w:firstLine="720"/>
        <w:rPr>
          <w:rFonts w:ascii="Times New Roman" w:hAnsi="Times New Roman" w:cs="Times New Roman"/>
          <w:sz w:val="24"/>
          <w:szCs w:val="24"/>
        </w:rPr>
      </w:pPr>
      <w:r w:rsidRPr="00997BFD">
        <w:rPr>
          <w:rFonts w:ascii="Times New Roman" w:hAnsi="Times New Roman" w:cs="Times New Roman"/>
          <w:sz w:val="24"/>
          <w:szCs w:val="24"/>
        </w:rPr>
        <w:t xml:space="preserve">A.C.Erin and H.H.Asada, Energy Optimal Codes for Wireless Communications, IEEE Proceedings of the 38th Conference on Decesion and Control, PHX, AZ, Dec 1999 </w:t>
      </w:r>
    </w:p>
    <w:p w:rsidR="00997BFD" w:rsidRDefault="00997BFD" w:rsidP="00997BFD">
      <w:pPr>
        <w:spacing w:line="480" w:lineRule="auto"/>
        <w:ind w:firstLine="720"/>
        <w:rPr>
          <w:rFonts w:ascii="Times New Roman" w:hAnsi="Times New Roman" w:cs="Times New Roman"/>
          <w:sz w:val="24"/>
          <w:szCs w:val="24"/>
        </w:rPr>
      </w:pPr>
      <w:r w:rsidRPr="00997BFD">
        <w:rPr>
          <w:rFonts w:ascii="Times New Roman" w:hAnsi="Times New Roman" w:cs="Times New Roman"/>
          <w:sz w:val="24"/>
          <w:szCs w:val="24"/>
        </w:rPr>
        <w:t xml:space="preserve"> A.C.Erin and H.H.Asada, Energy Optimal Point-to-point Wireless Data Communications, Communications, 2001. ICC 2001. IEEE International Co</w:t>
      </w:r>
      <w:r>
        <w:rPr>
          <w:rFonts w:ascii="Times New Roman" w:hAnsi="Times New Roman" w:cs="Times New Roman"/>
          <w:sz w:val="24"/>
          <w:szCs w:val="24"/>
        </w:rPr>
        <w:t>nference on, Volume: 8, 2001.</w:t>
      </w:r>
    </w:p>
    <w:p w:rsidR="00997BFD" w:rsidRDefault="00997BFD" w:rsidP="00997BFD">
      <w:pPr>
        <w:spacing w:line="480" w:lineRule="auto"/>
        <w:ind w:firstLine="720"/>
        <w:rPr>
          <w:rFonts w:ascii="Times New Roman" w:hAnsi="Times New Roman" w:cs="Times New Roman"/>
          <w:sz w:val="24"/>
          <w:szCs w:val="24"/>
        </w:rPr>
      </w:pPr>
      <w:r w:rsidRPr="00997BFD">
        <w:rPr>
          <w:rFonts w:ascii="Times New Roman" w:hAnsi="Times New Roman" w:cs="Times New Roman"/>
          <w:sz w:val="24"/>
          <w:szCs w:val="24"/>
        </w:rPr>
        <w:t xml:space="preserve"> A.Y.Wang, S.Cho, C.G.Sodoni, A.P.Chandrakasan, Energy Efficient Modulation and MAC for Asymmetric RF Microsensor Systems, Low Power Electronics and Design, International</w:t>
      </w:r>
      <w:r>
        <w:rPr>
          <w:rFonts w:ascii="Times New Roman" w:hAnsi="Times New Roman" w:cs="Times New Roman"/>
          <w:sz w:val="24"/>
          <w:szCs w:val="24"/>
        </w:rPr>
        <w:t xml:space="preserve"> Symposium, 2001, Pg 106-111.</w:t>
      </w:r>
      <w:r w:rsidRPr="00997BFD">
        <w:rPr>
          <w:rFonts w:ascii="Times New Roman" w:hAnsi="Times New Roman" w:cs="Times New Roman"/>
          <w:sz w:val="24"/>
          <w:szCs w:val="24"/>
        </w:rPr>
        <w:t xml:space="preserve"> </w:t>
      </w:r>
    </w:p>
    <w:p w:rsidR="00997BFD" w:rsidRDefault="00997BFD" w:rsidP="00997BFD">
      <w:pPr>
        <w:spacing w:line="480" w:lineRule="auto"/>
        <w:ind w:firstLine="720"/>
        <w:rPr>
          <w:rFonts w:ascii="Times New Roman" w:hAnsi="Times New Roman" w:cs="Times New Roman"/>
          <w:sz w:val="24"/>
          <w:szCs w:val="24"/>
        </w:rPr>
      </w:pPr>
      <w:r w:rsidRPr="00997BFD">
        <w:rPr>
          <w:rFonts w:ascii="Times New Roman" w:hAnsi="Times New Roman" w:cs="Times New Roman"/>
          <w:sz w:val="24"/>
          <w:szCs w:val="24"/>
        </w:rPr>
        <w:t>T.S. Rappaport, Wireless Communications, Principles and Pr</w:t>
      </w:r>
      <w:r>
        <w:rPr>
          <w:rFonts w:ascii="Times New Roman" w:hAnsi="Times New Roman" w:cs="Times New Roman"/>
          <w:sz w:val="24"/>
          <w:szCs w:val="24"/>
        </w:rPr>
        <w:t>actice, Prentice Hall, 1996.</w:t>
      </w:r>
    </w:p>
    <w:p w:rsidR="00997BFD" w:rsidRDefault="00997BFD" w:rsidP="00997BFD">
      <w:pPr>
        <w:spacing w:line="480" w:lineRule="auto"/>
        <w:ind w:firstLine="720"/>
        <w:rPr>
          <w:rFonts w:ascii="Times New Roman" w:hAnsi="Times New Roman" w:cs="Times New Roman"/>
          <w:sz w:val="24"/>
          <w:szCs w:val="24"/>
        </w:rPr>
      </w:pPr>
      <w:r w:rsidRPr="00997BFD">
        <w:rPr>
          <w:rFonts w:ascii="Times New Roman" w:hAnsi="Times New Roman" w:cs="Times New Roman"/>
          <w:sz w:val="24"/>
          <w:szCs w:val="24"/>
        </w:rPr>
        <w:t xml:space="preserve"> G.D.Forney, Modulation and Coding for Linear Gaussian Channels Information Theory, IEEE Transactions on, V</w:t>
      </w:r>
      <w:r>
        <w:rPr>
          <w:rFonts w:ascii="Times New Roman" w:hAnsi="Times New Roman" w:cs="Times New Roman"/>
          <w:sz w:val="24"/>
          <w:szCs w:val="24"/>
        </w:rPr>
        <w:t>olume: 44 Issue:6, Oct.1998.</w:t>
      </w:r>
    </w:p>
    <w:p w:rsidR="00997BFD" w:rsidRDefault="00997BFD" w:rsidP="00997BFD">
      <w:pPr>
        <w:spacing w:line="480" w:lineRule="auto"/>
        <w:ind w:firstLine="720"/>
        <w:rPr>
          <w:rFonts w:ascii="Times New Roman" w:hAnsi="Times New Roman" w:cs="Times New Roman"/>
          <w:sz w:val="24"/>
          <w:szCs w:val="24"/>
        </w:rPr>
      </w:pPr>
      <w:r w:rsidRPr="00997BFD">
        <w:rPr>
          <w:rFonts w:ascii="Times New Roman" w:hAnsi="Times New Roman" w:cs="Times New Roman"/>
          <w:sz w:val="24"/>
          <w:szCs w:val="24"/>
        </w:rPr>
        <w:t>J.G.Proakis, Digital Communications McGraw-Hill I</w:t>
      </w:r>
      <w:r>
        <w:rPr>
          <w:rFonts w:ascii="Times New Roman" w:hAnsi="Times New Roman" w:cs="Times New Roman"/>
          <w:sz w:val="24"/>
          <w:szCs w:val="24"/>
        </w:rPr>
        <w:t>nternational Edition 4, 2001.</w:t>
      </w:r>
    </w:p>
    <w:sectPr w:rsidR="00997BFD">
      <w:head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0DE6" w:rsidRDefault="00FD0DE6" w:rsidP="00FD0DE6">
      <w:pPr>
        <w:spacing w:after="0" w:line="240" w:lineRule="auto"/>
      </w:pPr>
      <w:r>
        <w:separator/>
      </w:r>
    </w:p>
  </w:endnote>
  <w:endnote w:type="continuationSeparator" w:id="0">
    <w:p w:rsidR="00FD0DE6" w:rsidRDefault="00FD0DE6" w:rsidP="00FD0D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f7">
    <w:altName w:val="Times New Roman"/>
    <w:panose1 w:val="00000000000000000000"/>
    <w:charset w:val="00"/>
    <w:family w:val="roman"/>
    <w:notTrueType/>
    <w:pitch w:val="default"/>
  </w:font>
  <w:font w:name="ff1">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0DE6" w:rsidRDefault="00FD0DE6" w:rsidP="00FD0DE6">
      <w:pPr>
        <w:spacing w:after="0" w:line="240" w:lineRule="auto"/>
      </w:pPr>
      <w:r>
        <w:separator/>
      </w:r>
    </w:p>
  </w:footnote>
  <w:footnote w:type="continuationSeparator" w:id="0">
    <w:p w:rsidR="00FD0DE6" w:rsidRDefault="00FD0DE6" w:rsidP="00FD0D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06717756"/>
      <w:docPartObj>
        <w:docPartGallery w:val="Page Numbers (Top of Page)"/>
        <w:docPartUnique/>
      </w:docPartObj>
    </w:sdtPr>
    <w:sdtEndPr>
      <w:rPr>
        <w:noProof/>
      </w:rPr>
    </w:sdtEndPr>
    <w:sdtContent>
      <w:p w:rsidR="00FD0DE6" w:rsidRDefault="00FD0DE6">
        <w:pPr>
          <w:pStyle w:val="Header"/>
          <w:jc w:val="right"/>
        </w:pPr>
        <w:r>
          <w:fldChar w:fldCharType="begin"/>
        </w:r>
        <w:r>
          <w:instrText xml:space="preserve"> PAGE   \* MERGEFORMAT </w:instrText>
        </w:r>
        <w:r>
          <w:fldChar w:fldCharType="separate"/>
        </w:r>
        <w:r w:rsidR="00973704">
          <w:rPr>
            <w:noProof/>
          </w:rPr>
          <w:t>10</w:t>
        </w:r>
        <w:r>
          <w:rPr>
            <w:noProof/>
          </w:rPr>
          <w:fldChar w:fldCharType="end"/>
        </w:r>
      </w:p>
    </w:sdtContent>
  </w:sdt>
  <w:p w:rsidR="00FD0DE6" w:rsidRPr="00FD0DE6" w:rsidRDefault="00FD0DE6">
    <w:pPr>
      <w:pStyle w:val="Header"/>
      <w:rPr>
        <w:rFonts w:ascii="Times New Roman" w:hAnsi="Times New Roman" w:cs="Times New Roman"/>
        <w:sz w:val="24"/>
        <w:szCs w:val="24"/>
      </w:rPr>
    </w:pPr>
    <w:r w:rsidRPr="00FD0DE6">
      <w:rPr>
        <w:rFonts w:ascii="Times New Roman" w:hAnsi="Times New Roman" w:cs="Times New Roman"/>
        <w:sz w:val="24"/>
        <w:szCs w:val="24"/>
      </w:rPr>
      <w:t>RUNNING HEAD: ENERGY EFFICIENT MODULATION AND CODING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6FDA"/>
    <w:rsid w:val="00002D77"/>
    <w:rsid w:val="000C0997"/>
    <w:rsid w:val="000F56A5"/>
    <w:rsid w:val="0018339D"/>
    <w:rsid w:val="001E076F"/>
    <w:rsid w:val="00244256"/>
    <w:rsid w:val="00502095"/>
    <w:rsid w:val="00542CF9"/>
    <w:rsid w:val="006F2401"/>
    <w:rsid w:val="00820957"/>
    <w:rsid w:val="00973704"/>
    <w:rsid w:val="00997BFD"/>
    <w:rsid w:val="009C09E3"/>
    <w:rsid w:val="00A46FDA"/>
    <w:rsid w:val="00A6531F"/>
    <w:rsid w:val="00A65BC5"/>
    <w:rsid w:val="00A8114C"/>
    <w:rsid w:val="00AA54BD"/>
    <w:rsid w:val="00AC64FB"/>
    <w:rsid w:val="00B92993"/>
    <w:rsid w:val="00C83124"/>
    <w:rsid w:val="00D36985"/>
    <w:rsid w:val="00EB6657"/>
    <w:rsid w:val="00F51356"/>
    <w:rsid w:val="00FD0DE6"/>
    <w:rsid w:val="00FD6F41"/>
    <w:rsid w:val="00FE43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86FF8C-DA7B-499A-BA74-898895D4B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46FD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A46FDA"/>
    <w:rPr>
      <w:color w:val="0000FF"/>
      <w:u w:val="single"/>
    </w:rPr>
  </w:style>
  <w:style w:type="character" w:customStyle="1" w:styleId="figure">
    <w:name w:val="figure"/>
    <w:basedOn w:val="DefaultParagraphFont"/>
    <w:rsid w:val="00F51356"/>
  </w:style>
  <w:style w:type="paragraph" w:styleId="Header">
    <w:name w:val="header"/>
    <w:basedOn w:val="Normal"/>
    <w:link w:val="HeaderChar"/>
    <w:uiPriority w:val="99"/>
    <w:unhideWhenUsed/>
    <w:rsid w:val="00FD0D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0DE6"/>
  </w:style>
  <w:style w:type="paragraph" w:styleId="Footer">
    <w:name w:val="footer"/>
    <w:basedOn w:val="Normal"/>
    <w:link w:val="FooterChar"/>
    <w:uiPriority w:val="99"/>
    <w:unhideWhenUsed/>
    <w:rsid w:val="00FD0D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0DE6"/>
  </w:style>
  <w:style w:type="character" w:customStyle="1" w:styleId="a">
    <w:name w:val="_"/>
    <w:basedOn w:val="DefaultParagraphFont"/>
    <w:rsid w:val="00542CF9"/>
  </w:style>
  <w:style w:type="character" w:customStyle="1" w:styleId="ff7">
    <w:name w:val="ff7"/>
    <w:basedOn w:val="DefaultParagraphFont"/>
    <w:rsid w:val="00542CF9"/>
  </w:style>
  <w:style w:type="character" w:customStyle="1" w:styleId="ff1">
    <w:name w:val="ff1"/>
    <w:basedOn w:val="DefaultParagraphFont"/>
    <w:rsid w:val="00542CF9"/>
  </w:style>
  <w:style w:type="character" w:customStyle="1" w:styleId="va">
    <w:name w:val="va"/>
    <w:basedOn w:val="DefaultParagraphFont"/>
    <w:rsid w:val="00542C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5191531">
      <w:bodyDiv w:val="1"/>
      <w:marLeft w:val="0"/>
      <w:marRight w:val="0"/>
      <w:marTop w:val="0"/>
      <w:marBottom w:val="0"/>
      <w:divBdr>
        <w:top w:val="none" w:sz="0" w:space="0" w:color="auto"/>
        <w:left w:val="none" w:sz="0" w:space="0" w:color="auto"/>
        <w:bottom w:val="none" w:sz="0" w:space="0" w:color="auto"/>
        <w:right w:val="none" w:sz="0" w:space="0" w:color="auto"/>
      </w:divBdr>
    </w:div>
    <w:div w:id="1021665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Telecommunication" TargetMode="External"/><Relationship Id="rId13" Type="http://schemas.openxmlformats.org/officeDocument/2006/relationships/hyperlink" Target="https://en.wikipedia.org/wiki/Radio_broadcast"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en.wikipedia.org/wiki/Electronics" TargetMode="External"/><Relationship Id="rId12" Type="http://schemas.openxmlformats.org/officeDocument/2006/relationships/hyperlink" Target="https://en.wikipedia.org/wiki/Amplitude_modulation" TargetMode="External"/><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www.walmartstores.com/sites/ResponsibilityReport/2011/commitments_Goals_Completed.aspx" TargetMode="External"/><Relationship Id="rId1" Type="http://schemas.openxmlformats.org/officeDocument/2006/relationships/styles" Target="styles.xml"/><Relationship Id="rId6" Type="http://schemas.openxmlformats.org/officeDocument/2006/relationships/hyperlink" Target="http://www.energysavingtrust.org.uk/In-your-home/Lighting/Lighting-products" TargetMode="External"/><Relationship Id="rId11" Type="http://schemas.openxmlformats.org/officeDocument/2006/relationships/hyperlink" Target="https://en.wikipedia.org/wiki/Frequency_modulation" TargetMode="External"/><Relationship Id="rId5" Type="http://schemas.openxmlformats.org/officeDocument/2006/relationships/endnotes" Target="endnotes.xml"/><Relationship Id="rId15" Type="http://schemas.openxmlformats.org/officeDocument/2006/relationships/hyperlink" Target="http://www.walmartstores.com/Sustainability/9055.aspx" TargetMode="External"/><Relationship Id="rId10" Type="http://schemas.openxmlformats.org/officeDocument/2006/relationships/hyperlink" Target="https://en.wikipedia.org/wiki/Carrier_signal"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en.wikipedia.org/wiki/Waveform" TargetMode="External"/><Relationship Id="rId14" Type="http://schemas.openxmlformats.org/officeDocument/2006/relationships/hyperlink" Target="http://www.cnbc.com/id/44622153/World_s_10_Biggest_Employers?slide=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2658</Words>
  <Characters>15152</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2020-03-27T18:13:00Z</dcterms:created>
  <dcterms:modified xsi:type="dcterms:W3CDTF">2020-03-27T18:13:00Z</dcterms:modified>
</cp:coreProperties>
</file>